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0" w:lineRule="atLeast"/>
        <w:ind w:left="0" w:right="17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作者信息表</w:t>
      </w:r>
    </w:p>
    <w:tbl>
      <w:tblPr>
        <w:tblStyle w:val="3"/>
        <w:tblW w:w="8427" w:type="dxa"/>
        <w:jc w:val="center"/>
        <w:tblInd w:w="31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640"/>
        <w:gridCol w:w="1425"/>
        <w:gridCol w:w="20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现任职单位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职务/职称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手机号码：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投稿内容所属议题</w:t>
            </w:r>
          </w:p>
        </w:tc>
        <w:tc>
          <w:tcPr>
            <w:tcW w:w="6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420" w:leftChars="200" w:right="0" w:rightChars="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1.海洋生态文明建设的理论体系构建研究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420" w:leftChars="200" w:right="0" w:rightChars="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2.海洋生态文明建设的路径设计与探讨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420" w:leftChars="200" w:right="0" w:rightChars="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3.海洋生态文明建设的法律制度研究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420" w:leftChars="200" w:right="0" w:rightChars="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4.海洋生态文明建设的体制机制研究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420" w:leftChars="200" w:right="0" w:rightChars="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5.海洋生态文明示范区与海洋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保护区建设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420" w:leftChars="200" w:right="0" w:rightChars="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6.海洋生态整治修复（ </w:t>
            </w:r>
            <w:r>
              <w:rPr>
                <w:rFonts w:hint="default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蓝色海湾 、 南红北柳 、 生态岛礁 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420" w:leftChars="200" w:right="0" w:rightChars="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7.国外海洋生态文明建设的经验与启示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420" w:leftChars="200" w:right="0" w:rightChars="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8.山东省海洋环境保护现状与生态修复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420" w:leftChars="200" w:right="0" w:rightChars="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9.山东省海陆统筹问题研究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420" w:leftChars="200" w:right="0" w:rightChars="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10.山东省蓝色经济发展研究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420" w:leftChars="200" w:right="0" w:rightChars="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11.山东省海洋生态文明建设与“丝路”对接研究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420" w:leftChars="200" w:right="0" w:rightChars="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12.山东省海洋生态牧场建设问题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420" w:leftChars="200" w:right="0" w:rightChars="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13.湾长制工作机制的健全与完善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请在所属议题前方框内填写“</w:t>
            </w:r>
            <w:r>
              <w:rPr>
                <w:rFonts w:hint="eastAsia" w:ascii="等线" w:hAnsi="等线" w:eastAsia="等线" w:cs="Times New Roman"/>
                <w:kern w:val="2"/>
                <w:sz w:val="18"/>
                <w:szCs w:val="18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主要研究方向</w:t>
            </w:r>
          </w:p>
        </w:tc>
        <w:tc>
          <w:tcPr>
            <w:tcW w:w="6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  <w:jc w:val="center"/>
        </w:trPr>
        <w:tc>
          <w:tcPr>
            <w:tcW w:w="8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代表性研究成果（出版专著、发表文章、获得部级以上领导批示的专报）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outlineLvl w:val="9"/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B724B"/>
    <w:rsid w:val="6CB538AB"/>
    <w:rsid w:val="6D535020"/>
    <w:rsid w:val="705573CA"/>
    <w:rsid w:val="72FB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qia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2018-05-30T02:17:00Z</dcterms:created>
  <dc:creator>倩倩</dc:creator>
  <cp:lastModifiedBy>陶晓玲</cp:lastModifiedBy>
  <dcterms:modified xsi:type="dcterms:W3CDTF">2018-06-02T01:31:57Z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